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3F7" w:rsidRPr="00764371" w:rsidRDefault="008221A6" w:rsidP="00764371">
      <w:pPr>
        <w:spacing w:after="120"/>
        <w:contextualSpacing/>
        <w:jc w:val="both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Tavana</w:t>
      </w:r>
      <w:proofErr w:type="spellEnd"/>
      <w:r>
        <w:rPr>
          <w:b/>
          <w:bCs/>
          <w:sz w:val="22"/>
          <w:szCs w:val="22"/>
        </w:rPr>
        <w:t xml:space="preserve"> Otavan o</w:t>
      </w:r>
      <w:r w:rsidR="00A863F7" w:rsidRPr="00764371">
        <w:rPr>
          <w:b/>
          <w:bCs/>
          <w:sz w:val="22"/>
          <w:szCs w:val="22"/>
        </w:rPr>
        <w:t>mavalvon</w:t>
      </w:r>
      <w:r>
        <w:rPr>
          <w:b/>
          <w:bCs/>
          <w:sz w:val="22"/>
          <w:szCs w:val="22"/>
        </w:rPr>
        <w:t>nan</w:t>
      </w:r>
      <w:r w:rsidR="00A863F7" w:rsidRPr="00764371">
        <w:rPr>
          <w:b/>
          <w:bCs/>
          <w:sz w:val="22"/>
          <w:szCs w:val="22"/>
        </w:rPr>
        <w:t xml:space="preserve"> </w:t>
      </w:r>
      <w:proofErr w:type="spellStart"/>
      <w:r w:rsidR="00A863F7" w:rsidRPr="00764371">
        <w:rPr>
          <w:b/>
          <w:bCs/>
          <w:sz w:val="22"/>
          <w:szCs w:val="22"/>
        </w:rPr>
        <w:t>seurantaraportti</w:t>
      </w:r>
      <w:proofErr w:type="spellEnd"/>
      <w:r w:rsidR="00A7684D">
        <w:rPr>
          <w:b/>
          <w:bCs/>
          <w:sz w:val="22"/>
          <w:szCs w:val="22"/>
        </w:rPr>
        <w:t xml:space="preserve"> 1.</w:t>
      </w:r>
      <w:r w:rsidR="00334FE0">
        <w:rPr>
          <w:b/>
          <w:bCs/>
          <w:sz w:val="22"/>
          <w:szCs w:val="22"/>
        </w:rPr>
        <w:t>5</w:t>
      </w:r>
      <w:r w:rsidR="00A7684D">
        <w:rPr>
          <w:b/>
          <w:bCs/>
          <w:sz w:val="22"/>
          <w:szCs w:val="22"/>
        </w:rPr>
        <w:t>.2026-3</w:t>
      </w:r>
      <w:r w:rsidR="00334FE0">
        <w:rPr>
          <w:b/>
          <w:bCs/>
          <w:sz w:val="22"/>
          <w:szCs w:val="22"/>
        </w:rPr>
        <w:t>1.8</w:t>
      </w:r>
      <w:r w:rsidR="00A7684D">
        <w:rPr>
          <w:b/>
          <w:bCs/>
          <w:sz w:val="22"/>
          <w:szCs w:val="22"/>
        </w:rPr>
        <w:t>.2026</w:t>
      </w:r>
    </w:p>
    <w:p w:rsidR="008E63E6" w:rsidRPr="00764371" w:rsidRDefault="008E63E6" w:rsidP="00764371">
      <w:pPr>
        <w:spacing w:after="120"/>
        <w:contextualSpacing/>
        <w:jc w:val="both"/>
        <w:rPr>
          <w:sz w:val="22"/>
          <w:szCs w:val="22"/>
        </w:rPr>
      </w:pPr>
    </w:p>
    <w:p w:rsidR="00A11DE6" w:rsidRPr="00764371" w:rsidRDefault="00A11DE6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b/>
          <w:bCs/>
          <w:sz w:val="22"/>
          <w:szCs w:val="22"/>
        </w:rPr>
        <w:t>Johdanto</w:t>
      </w:r>
    </w:p>
    <w:p w:rsidR="00A11DE6" w:rsidRPr="00764371" w:rsidRDefault="00A11DE6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 xml:space="preserve">Omavalvontasuunnitelmamme on julkaistu </w:t>
      </w:r>
      <w:proofErr w:type="spellStart"/>
      <w:r w:rsidRPr="00764371">
        <w:rPr>
          <w:sz w:val="22"/>
          <w:szCs w:val="22"/>
        </w:rPr>
        <w:t>Tavanan</w:t>
      </w:r>
      <w:proofErr w:type="spellEnd"/>
      <w:r w:rsidRPr="00764371">
        <w:rPr>
          <w:sz w:val="22"/>
          <w:szCs w:val="22"/>
        </w:rPr>
        <w:t xml:space="preserve"> verkkosivuilla. Tällä </w:t>
      </w:r>
      <w:proofErr w:type="spellStart"/>
      <w:r w:rsidRPr="00764371">
        <w:rPr>
          <w:sz w:val="22"/>
          <w:szCs w:val="22"/>
        </w:rPr>
        <w:t>seurantaraportilla</w:t>
      </w:r>
      <w:proofErr w:type="spellEnd"/>
      <w:r w:rsidRPr="00764371">
        <w:rPr>
          <w:sz w:val="22"/>
          <w:szCs w:val="22"/>
        </w:rPr>
        <w:t xml:space="preserve"> julkistamme omavalvonnan toteutumiseen, valvonnan havaintoihin ja kehittämistarpeisiin liittyviä huomioita ja toimenpiteitä.</w:t>
      </w:r>
    </w:p>
    <w:p w:rsidR="00A11DE6" w:rsidRPr="00764371" w:rsidRDefault="00A11DE6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:rsidR="00A11DE6" w:rsidRPr="00764371" w:rsidRDefault="00A11DE6" w:rsidP="00764371">
      <w:pPr>
        <w:spacing w:after="120"/>
        <w:contextualSpacing/>
        <w:jc w:val="both"/>
        <w:rPr>
          <w:i/>
          <w:iCs/>
          <w:sz w:val="22"/>
          <w:szCs w:val="22"/>
          <w:u w:val="single"/>
        </w:rPr>
      </w:pPr>
      <w:r w:rsidRPr="00764371">
        <w:rPr>
          <w:sz w:val="22"/>
          <w:szCs w:val="22"/>
        </w:rPr>
        <w:t xml:space="preserve">Tämä raportti kuvaa omavalvontasuunnitelmamme toteutumista, toiminnassamme havaittuja kehittämistarpeita ja jo aloitettuja kehittämistoimenpiteitä ajalla </w:t>
      </w:r>
      <w:r w:rsidR="00764371" w:rsidRPr="00764371">
        <w:rPr>
          <w:sz w:val="22"/>
          <w:szCs w:val="22"/>
        </w:rPr>
        <w:t>1.</w:t>
      </w:r>
      <w:r w:rsidR="00A55FFF">
        <w:rPr>
          <w:sz w:val="22"/>
          <w:szCs w:val="22"/>
        </w:rPr>
        <w:t>5</w:t>
      </w:r>
      <w:r w:rsidR="00764371" w:rsidRPr="00764371">
        <w:rPr>
          <w:sz w:val="22"/>
          <w:szCs w:val="22"/>
        </w:rPr>
        <w:t>.202</w:t>
      </w:r>
      <w:r w:rsidR="008221A6">
        <w:rPr>
          <w:sz w:val="22"/>
          <w:szCs w:val="22"/>
        </w:rPr>
        <w:t>6</w:t>
      </w:r>
      <w:r w:rsidR="00764371" w:rsidRPr="00764371">
        <w:rPr>
          <w:sz w:val="22"/>
          <w:szCs w:val="22"/>
        </w:rPr>
        <w:t>-</w:t>
      </w:r>
      <w:r w:rsidR="00A7684D">
        <w:rPr>
          <w:sz w:val="22"/>
          <w:szCs w:val="22"/>
        </w:rPr>
        <w:t>3</w:t>
      </w:r>
      <w:r w:rsidR="00A55FFF">
        <w:rPr>
          <w:sz w:val="22"/>
          <w:szCs w:val="22"/>
        </w:rPr>
        <w:t>1.8</w:t>
      </w:r>
      <w:r w:rsidR="00764371" w:rsidRPr="00764371">
        <w:rPr>
          <w:sz w:val="22"/>
          <w:szCs w:val="22"/>
        </w:rPr>
        <w:t>.202</w:t>
      </w:r>
      <w:r w:rsidR="008221A6">
        <w:rPr>
          <w:sz w:val="22"/>
          <w:szCs w:val="22"/>
        </w:rPr>
        <w:t>6</w:t>
      </w:r>
      <w:r w:rsidRPr="00764371">
        <w:rPr>
          <w:sz w:val="22"/>
          <w:szCs w:val="22"/>
        </w:rPr>
        <w:t>.</w:t>
      </w:r>
    </w:p>
    <w:p w:rsidR="00A863F7" w:rsidRPr="00764371" w:rsidRDefault="00A863F7" w:rsidP="00764371">
      <w:pPr>
        <w:spacing w:after="120"/>
        <w:contextualSpacing/>
        <w:jc w:val="both"/>
        <w:rPr>
          <w:bCs/>
          <w:sz w:val="22"/>
          <w:szCs w:val="22"/>
        </w:rPr>
      </w:pPr>
      <w:r w:rsidRPr="00764371">
        <w:rPr>
          <w:bCs/>
          <w:sz w:val="22"/>
          <w:szCs w:val="22"/>
        </w:rPr>
        <w:tab/>
      </w:r>
    </w:p>
    <w:p w:rsidR="008E63E6" w:rsidRPr="00764371" w:rsidRDefault="008E63E6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b/>
          <w:bCs/>
          <w:sz w:val="22"/>
          <w:szCs w:val="22"/>
        </w:rPr>
        <w:t>1. Asiakaskokemus ja osallisuus</w:t>
      </w:r>
    </w:p>
    <w:p w:rsidR="00A55FFF" w:rsidRDefault="000A6BC2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>Kevään 202</w:t>
      </w:r>
      <w:r w:rsidR="00A55FFF">
        <w:rPr>
          <w:sz w:val="22"/>
          <w:szCs w:val="22"/>
        </w:rPr>
        <w:t>6</w:t>
      </w:r>
      <w:r w:rsidRPr="00764371">
        <w:rPr>
          <w:sz w:val="22"/>
          <w:szCs w:val="22"/>
        </w:rPr>
        <w:t xml:space="preserve"> asiakastyytyväisyyskyselyssä nousi esiin asiakkaiden </w:t>
      </w:r>
      <w:r w:rsidR="007432AC" w:rsidRPr="00764371">
        <w:rPr>
          <w:sz w:val="22"/>
          <w:szCs w:val="22"/>
        </w:rPr>
        <w:t xml:space="preserve">kokemus saamastaan </w:t>
      </w:r>
      <w:r w:rsidR="00A55FFF">
        <w:rPr>
          <w:sz w:val="22"/>
          <w:szCs w:val="22"/>
        </w:rPr>
        <w:t xml:space="preserve">yksilöllisestä tuesta ja </w:t>
      </w:r>
      <w:r w:rsidR="007432AC" w:rsidRPr="00764371">
        <w:rPr>
          <w:sz w:val="22"/>
          <w:szCs w:val="22"/>
        </w:rPr>
        <w:t>palvelusta</w:t>
      </w:r>
      <w:r w:rsidR="00A55FFF">
        <w:rPr>
          <w:sz w:val="22"/>
          <w:szCs w:val="22"/>
        </w:rPr>
        <w:t xml:space="preserve"> sekä tsemppaamisesta</w:t>
      </w:r>
      <w:r w:rsidRPr="00764371">
        <w:rPr>
          <w:sz w:val="22"/>
          <w:szCs w:val="22"/>
        </w:rPr>
        <w:t xml:space="preserve">. </w:t>
      </w:r>
      <w:r w:rsidR="00A55FFF">
        <w:rPr>
          <w:sz w:val="22"/>
          <w:szCs w:val="22"/>
        </w:rPr>
        <w:t>Otava koettiin turvalliseksi paikaksi asua ja tukea on saanut myös asioiden hoitamisessa. Myös ruokailuihin osallistumisen mahdollisuus ja ryhmät nousivat kyselyssä esille onnistuneina asioina.</w:t>
      </w:r>
    </w:p>
    <w:p w:rsidR="002B4F8D" w:rsidRDefault="000A6BC2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 xml:space="preserve">Otavassa järjestetään </w:t>
      </w:r>
      <w:r w:rsidR="00992C8B">
        <w:rPr>
          <w:sz w:val="22"/>
          <w:szCs w:val="22"/>
        </w:rPr>
        <w:t>sään</w:t>
      </w:r>
      <w:r w:rsidR="005C287D">
        <w:rPr>
          <w:sz w:val="22"/>
          <w:szCs w:val="22"/>
        </w:rPr>
        <w:t>n</w:t>
      </w:r>
      <w:r w:rsidR="00992C8B">
        <w:rPr>
          <w:sz w:val="22"/>
          <w:szCs w:val="22"/>
        </w:rPr>
        <w:t>öllisesti</w:t>
      </w:r>
      <w:r w:rsidRPr="00764371">
        <w:rPr>
          <w:sz w:val="22"/>
          <w:szCs w:val="22"/>
        </w:rPr>
        <w:t xml:space="preserve"> asukaskokouksia</w:t>
      </w:r>
      <w:r w:rsidR="002B4F8D">
        <w:rPr>
          <w:sz w:val="22"/>
          <w:szCs w:val="22"/>
        </w:rPr>
        <w:t>, mihin kaikilla asiakkailla on mahdollisuus osallistua. Asukaskokouksissa asiakkaat pääsevät osallistumaan toiminnan suunnitteluun ja tuomaan esille omia toiveita. Otavassa on käytössä palaute- ja idealaatikko, mihin palautteita ja ideoita voi jättää myös nimettömänä.</w:t>
      </w:r>
    </w:p>
    <w:p w:rsidR="00764371" w:rsidRPr="00764371" w:rsidRDefault="00401E04" w:rsidP="002B4F8D">
      <w:pPr>
        <w:spacing w:after="1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A863F7" w:rsidRPr="00764371" w:rsidRDefault="008E63E6" w:rsidP="00764371">
      <w:pPr>
        <w:spacing w:after="120"/>
        <w:contextualSpacing/>
        <w:jc w:val="both"/>
        <w:rPr>
          <w:b/>
          <w:bCs/>
          <w:sz w:val="22"/>
          <w:szCs w:val="22"/>
        </w:rPr>
      </w:pPr>
      <w:r w:rsidRPr="00764371">
        <w:rPr>
          <w:b/>
          <w:bCs/>
          <w:sz w:val="22"/>
          <w:szCs w:val="22"/>
        </w:rPr>
        <w:t>2. Toiminnan laadun arviointi</w:t>
      </w:r>
    </w:p>
    <w:p w:rsidR="00134CD6" w:rsidRDefault="005C1EE8" w:rsidP="00764371">
      <w:pPr>
        <w:spacing w:after="120"/>
        <w:jc w:val="both"/>
        <w:rPr>
          <w:sz w:val="22"/>
          <w:szCs w:val="22"/>
        </w:rPr>
      </w:pPr>
      <w:r w:rsidRPr="00764371">
        <w:rPr>
          <w:sz w:val="22"/>
          <w:szCs w:val="22"/>
        </w:rPr>
        <w:t>Otavassa poikkeamien raportointi on tullut osaksi arjen perustyötä ja ohjaajat ovat hyvin omaksuneet tavan tehdä poikkeama</w:t>
      </w:r>
      <w:r w:rsidR="00CB3AD0">
        <w:rPr>
          <w:sz w:val="22"/>
          <w:szCs w:val="22"/>
        </w:rPr>
        <w:t>ilmoitukse</w:t>
      </w:r>
      <w:r w:rsidRPr="00764371">
        <w:rPr>
          <w:sz w:val="22"/>
          <w:szCs w:val="22"/>
        </w:rPr>
        <w:t xml:space="preserve">t ajantasaisesti. </w:t>
      </w:r>
      <w:r w:rsidR="00C555F6" w:rsidRPr="00764371">
        <w:rPr>
          <w:sz w:val="22"/>
          <w:szCs w:val="22"/>
        </w:rPr>
        <w:t>Poikkeamiin pyritään löytämään ratkaisut yhdess</w:t>
      </w:r>
      <w:r w:rsidR="004B606A" w:rsidRPr="00764371">
        <w:rPr>
          <w:sz w:val="22"/>
          <w:szCs w:val="22"/>
        </w:rPr>
        <w:t>ä</w:t>
      </w:r>
      <w:r w:rsidR="00C555F6" w:rsidRPr="00764371">
        <w:rPr>
          <w:sz w:val="22"/>
          <w:szCs w:val="22"/>
        </w:rPr>
        <w:t xml:space="preserve">. Hankintasopimuksen mukaisesti raportoimme haitta- ja vaaratapahtumat tilaajalle kaksi kertaa vuodessa. </w:t>
      </w:r>
      <w:r w:rsidRPr="00764371">
        <w:rPr>
          <w:sz w:val="22"/>
          <w:szCs w:val="22"/>
        </w:rPr>
        <w:t>Otavan poikkeamat liittyvät suurelta osin asiakkaista johtuviin lääkepoikkeamiin.</w:t>
      </w:r>
      <w:r w:rsidR="00C555F6" w:rsidRPr="00764371">
        <w:rPr>
          <w:sz w:val="22"/>
          <w:szCs w:val="22"/>
        </w:rPr>
        <w:t xml:space="preserve"> </w:t>
      </w:r>
      <w:r w:rsidR="00A7684D">
        <w:rPr>
          <w:sz w:val="22"/>
          <w:szCs w:val="22"/>
        </w:rPr>
        <w:t>L</w:t>
      </w:r>
      <w:r w:rsidR="00C555F6" w:rsidRPr="00764371">
        <w:rPr>
          <w:sz w:val="22"/>
          <w:szCs w:val="22"/>
        </w:rPr>
        <w:t>ääkehoitoa toteutetaan lääkehoitosuunnitelman</w:t>
      </w:r>
      <w:r w:rsidR="00F4619C">
        <w:rPr>
          <w:sz w:val="22"/>
          <w:szCs w:val="22"/>
        </w:rPr>
        <w:t xml:space="preserve"> mukaisesti.</w:t>
      </w:r>
      <w:r w:rsidR="00C555F6" w:rsidRPr="00764371">
        <w:rPr>
          <w:sz w:val="22"/>
          <w:szCs w:val="22"/>
        </w:rPr>
        <w:t xml:space="preserve"> </w:t>
      </w:r>
      <w:r w:rsidR="00F4619C">
        <w:rPr>
          <w:sz w:val="22"/>
          <w:szCs w:val="22"/>
        </w:rPr>
        <w:t>Ja asiakkaiden saamaa p</w:t>
      </w:r>
      <w:r w:rsidR="004530D9" w:rsidRPr="00764371">
        <w:rPr>
          <w:sz w:val="22"/>
          <w:szCs w:val="22"/>
        </w:rPr>
        <w:t xml:space="preserve">alvelua toteutamme </w:t>
      </w:r>
      <w:r w:rsidR="005C287D">
        <w:rPr>
          <w:sz w:val="22"/>
          <w:szCs w:val="22"/>
        </w:rPr>
        <w:t xml:space="preserve">voimassa olevan </w:t>
      </w:r>
      <w:r w:rsidR="004530D9" w:rsidRPr="00764371">
        <w:rPr>
          <w:sz w:val="22"/>
          <w:szCs w:val="22"/>
        </w:rPr>
        <w:t>hankintasopimuksen mukaisesti.</w:t>
      </w:r>
    </w:p>
    <w:p w:rsidR="00A863F7" w:rsidRPr="00764371" w:rsidRDefault="008E63E6" w:rsidP="00764371">
      <w:pPr>
        <w:spacing w:after="120"/>
        <w:contextualSpacing/>
        <w:jc w:val="both"/>
        <w:rPr>
          <w:b/>
          <w:bCs/>
          <w:sz w:val="22"/>
          <w:szCs w:val="22"/>
        </w:rPr>
      </w:pPr>
      <w:r w:rsidRPr="00764371">
        <w:rPr>
          <w:b/>
          <w:bCs/>
          <w:sz w:val="22"/>
          <w:szCs w:val="22"/>
        </w:rPr>
        <w:t>3. Henkilöstötilanne</w:t>
      </w:r>
    </w:p>
    <w:p w:rsidR="005E6F31" w:rsidRPr="00764371" w:rsidRDefault="00C10906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>Otavassa vakituinen henkilökunta on pysynyt samana pidemmän aikaa. Pysyvä henkilökunta lisää asiakkaiden turvallisuuden tunnetta ja palveluiden jatkuvuutta. Olemme onnistuneet myös pidemp</w:t>
      </w:r>
      <w:r w:rsidR="005C287D">
        <w:rPr>
          <w:sz w:val="22"/>
          <w:szCs w:val="22"/>
        </w:rPr>
        <w:t>i-</w:t>
      </w:r>
      <w:r w:rsidRPr="00764371">
        <w:rPr>
          <w:sz w:val="22"/>
          <w:szCs w:val="22"/>
        </w:rPr>
        <w:t xml:space="preserve"> </w:t>
      </w:r>
      <w:r w:rsidR="00992C8B">
        <w:rPr>
          <w:sz w:val="22"/>
          <w:szCs w:val="22"/>
        </w:rPr>
        <w:t xml:space="preserve">ja lyhytaikaisten </w:t>
      </w:r>
      <w:r w:rsidRPr="00764371">
        <w:rPr>
          <w:sz w:val="22"/>
          <w:szCs w:val="22"/>
        </w:rPr>
        <w:t xml:space="preserve">sijaisten rekrytoinnissa. Osa-aikaisten työntekijöiden </w:t>
      </w:r>
      <w:r w:rsidR="005C287D">
        <w:rPr>
          <w:sz w:val="22"/>
          <w:szCs w:val="22"/>
        </w:rPr>
        <w:t xml:space="preserve">vaihtuvalla </w:t>
      </w:r>
      <w:r w:rsidRPr="00764371">
        <w:rPr>
          <w:sz w:val="22"/>
          <w:szCs w:val="22"/>
        </w:rPr>
        <w:t>työpanoksella pystymme vastaamaan</w:t>
      </w:r>
      <w:r w:rsidR="004530D9" w:rsidRPr="00764371">
        <w:rPr>
          <w:sz w:val="22"/>
          <w:szCs w:val="22"/>
        </w:rPr>
        <w:t xml:space="preserve"> </w:t>
      </w:r>
      <w:r w:rsidR="005C287D">
        <w:rPr>
          <w:sz w:val="22"/>
          <w:szCs w:val="22"/>
        </w:rPr>
        <w:t>vaihtuvaan</w:t>
      </w:r>
      <w:r w:rsidRPr="00764371">
        <w:rPr>
          <w:sz w:val="22"/>
          <w:szCs w:val="22"/>
        </w:rPr>
        <w:t xml:space="preserve"> mitoitukseen</w:t>
      </w:r>
      <w:r w:rsidR="00760406" w:rsidRPr="00764371">
        <w:rPr>
          <w:sz w:val="22"/>
          <w:szCs w:val="22"/>
        </w:rPr>
        <w:t>.</w:t>
      </w:r>
      <w:r w:rsidR="00353D72">
        <w:rPr>
          <w:sz w:val="22"/>
          <w:szCs w:val="22"/>
        </w:rPr>
        <w:t xml:space="preserve"> Henkilöstö on sitoutunut tuottamaan hankintasopimuksen mukaista palvelua.</w:t>
      </w:r>
      <w:r w:rsidR="00143760">
        <w:rPr>
          <w:sz w:val="22"/>
          <w:szCs w:val="22"/>
        </w:rPr>
        <w:t xml:space="preserve"> Työilmapiiri </w:t>
      </w:r>
      <w:r w:rsidR="008347F8">
        <w:rPr>
          <w:sz w:val="22"/>
          <w:szCs w:val="22"/>
        </w:rPr>
        <w:t>sekä</w:t>
      </w:r>
      <w:r w:rsidR="00143760">
        <w:rPr>
          <w:sz w:val="22"/>
          <w:szCs w:val="22"/>
        </w:rPr>
        <w:t xml:space="preserve"> keskinäinen vuorovaikutu</w:t>
      </w:r>
      <w:r w:rsidR="008347F8">
        <w:rPr>
          <w:sz w:val="22"/>
          <w:szCs w:val="22"/>
        </w:rPr>
        <w:t xml:space="preserve">s </w:t>
      </w:r>
      <w:r w:rsidR="008347F8">
        <w:rPr>
          <w:sz w:val="22"/>
          <w:szCs w:val="22"/>
        </w:rPr>
        <w:t>o</w:t>
      </w:r>
      <w:r w:rsidR="008347F8">
        <w:rPr>
          <w:sz w:val="22"/>
          <w:szCs w:val="22"/>
        </w:rPr>
        <w:t>vat</w:t>
      </w:r>
      <w:r w:rsidR="008347F8">
        <w:rPr>
          <w:sz w:val="22"/>
          <w:szCs w:val="22"/>
        </w:rPr>
        <w:t xml:space="preserve"> parantun</w:t>
      </w:r>
      <w:r w:rsidR="008347F8">
        <w:rPr>
          <w:sz w:val="22"/>
          <w:szCs w:val="22"/>
        </w:rPr>
        <w:t>ee</w:t>
      </w:r>
      <w:r w:rsidR="008347F8">
        <w:rPr>
          <w:sz w:val="22"/>
          <w:szCs w:val="22"/>
        </w:rPr>
        <w:t>t</w:t>
      </w:r>
      <w:r w:rsidR="008347F8">
        <w:rPr>
          <w:sz w:val="22"/>
          <w:szCs w:val="22"/>
        </w:rPr>
        <w:t xml:space="preserve"> ja jokaisen työntekijän sitoutuminen näkyy siinä.</w:t>
      </w:r>
      <w:bookmarkStart w:id="0" w:name="_GoBack"/>
      <w:bookmarkEnd w:id="0"/>
    </w:p>
    <w:p w:rsidR="005E6F31" w:rsidRPr="00764371" w:rsidRDefault="005E6F31" w:rsidP="00764371">
      <w:pPr>
        <w:spacing w:after="120"/>
        <w:contextualSpacing/>
        <w:jc w:val="both"/>
        <w:rPr>
          <w:sz w:val="22"/>
          <w:szCs w:val="22"/>
        </w:rPr>
      </w:pPr>
    </w:p>
    <w:p w:rsidR="008E63E6" w:rsidRPr="00764371" w:rsidRDefault="008E63E6" w:rsidP="00764371">
      <w:pPr>
        <w:spacing w:after="120"/>
        <w:contextualSpacing/>
        <w:jc w:val="both"/>
        <w:rPr>
          <w:b/>
          <w:bCs/>
          <w:sz w:val="22"/>
          <w:szCs w:val="22"/>
        </w:rPr>
      </w:pPr>
      <w:r w:rsidRPr="00764371">
        <w:rPr>
          <w:b/>
          <w:bCs/>
          <w:sz w:val="22"/>
          <w:szCs w:val="22"/>
        </w:rPr>
        <w:t>4. Onnistumiset</w:t>
      </w:r>
    </w:p>
    <w:p w:rsidR="004530D9" w:rsidRPr="00764371" w:rsidRDefault="005E6F31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>Olemme onnistuneet asiakkaiden sitouttamisessa asumispalveluihin ammattitaitoisella työskentelyllä</w:t>
      </w:r>
      <w:r w:rsidR="00AC7C44" w:rsidRPr="00764371">
        <w:rPr>
          <w:sz w:val="22"/>
          <w:szCs w:val="22"/>
        </w:rPr>
        <w:t xml:space="preserve"> ja </w:t>
      </w:r>
      <w:r w:rsidR="00992C8B">
        <w:rPr>
          <w:sz w:val="22"/>
          <w:szCs w:val="22"/>
        </w:rPr>
        <w:t>luomalla asiakkaille kokemuksen turvallisesta asumisesta</w:t>
      </w:r>
      <w:r w:rsidR="004530D9" w:rsidRPr="00764371">
        <w:rPr>
          <w:sz w:val="22"/>
          <w:szCs w:val="22"/>
        </w:rPr>
        <w:t>.</w:t>
      </w:r>
      <w:r w:rsidR="00AC7C44" w:rsidRPr="00764371">
        <w:rPr>
          <w:sz w:val="22"/>
          <w:szCs w:val="22"/>
        </w:rPr>
        <w:t xml:space="preserve"> </w:t>
      </w:r>
      <w:r w:rsidR="004530D9" w:rsidRPr="00764371">
        <w:rPr>
          <w:sz w:val="22"/>
          <w:szCs w:val="22"/>
        </w:rPr>
        <w:t>Asiakkaat saavat tarvitsemansa tuen ja Otavassa pystymme vastaamaan asiakkaiden yksilölliseen tuen tarpeeseen.</w:t>
      </w:r>
      <w:r w:rsidR="007520D4">
        <w:rPr>
          <w:sz w:val="22"/>
          <w:szCs w:val="22"/>
        </w:rPr>
        <w:t xml:space="preserve"> Henkilökunta on sitoutunut hankintasopimuksen mukaisen palvelun tuottamiseen ja työnantajan asettamiin raameihin.</w:t>
      </w:r>
    </w:p>
    <w:p w:rsidR="008E63E6" w:rsidRDefault="008E63E6" w:rsidP="00764371">
      <w:pPr>
        <w:spacing w:after="120"/>
        <w:contextualSpacing/>
        <w:jc w:val="both"/>
        <w:rPr>
          <w:sz w:val="22"/>
          <w:szCs w:val="22"/>
        </w:rPr>
      </w:pPr>
    </w:p>
    <w:p w:rsidR="00A40438" w:rsidRPr="00764371" w:rsidRDefault="008E63E6" w:rsidP="00764371">
      <w:pPr>
        <w:spacing w:after="120"/>
        <w:contextualSpacing/>
        <w:jc w:val="both"/>
        <w:rPr>
          <w:b/>
          <w:bCs/>
          <w:sz w:val="22"/>
          <w:szCs w:val="22"/>
        </w:rPr>
      </w:pPr>
      <w:r w:rsidRPr="00764371">
        <w:rPr>
          <w:b/>
          <w:bCs/>
          <w:sz w:val="22"/>
          <w:szCs w:val="22"/>
        </w:rPr>
        <w:t>5. Kehittämissuunnitelmat</w:t>
      </w:r>
    </w:p>
    <w:p w:rsidR="00D67901" w:rsidRDefault="00E81672" w:rsidP="00764371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Kulttuuritoimin</w:t>
      </w:r>
      <w:r w:rsidR="009619CF">
        <w:rPr>
          <w:sz w:val="22"/>
          <w:szCs w:val="22"/>
        </w:rPr>
        <w:t xml:space="preserve">taan </w:t>
      </w:r>
      <w:r>
        <w:rPr>
          <w:sz w:val="22"/>
          <w:szCs w:val="22"/>
        </w:rPr>
        <w:t xml:space="preserve">osallistuminen on osa hankintasopimusta. </w:t>
      </w:r>
      <w:r w:rsidR="00A40438" w:rsidRPr="00764371">
        <w:rPr>
          <w:sz w:val="22"/>
          <w:szCs w:val="22"/>
        </w:rPr>
        <w:t xml:space="preserve">Laadukkaaseen kirjaamiseen panostamme erityisesti kotikäynneillä </w:t>
      </w:r>
      <w:proofErr w:type="spellStart"/>
      <w:r w:rsidR="00A40438" w:rsidRPr="00764371">
        <w:rPr>
          <w:sz w:val="22"/>
          <w:szCs w:val="22"/>
        </w:rPr>
        <w:t>osallistaen</w:t>
      </w:r>
      <w:proofErr w:type="spellEnd"/>
      <w:r w:rsidR="00A40438" w:rsidRPr="00764371">
        <w:rPr>
          <w:sz w:val="22"/>
          <w:szCs w:val="22"/>
        </w:rPr>
        <w:t xml:space="preserve"> </w:t>
      </w:r>
      <w:r w:rsidR="00DF4FE2">
        <w:rPr>
          <w:sz w:val="22"/>
          <w:szCs w:val="22"/>
        </w:rPr>
        <w:t>asiakkaat siihen mukaan</w:t>
      </w:r>
      <w:r w:rsidR="00A40438" w:rsidRPr="00764371">
        <w:rPr>
          <w:sz w:val="22"/>
          <w:szCs w:val="22"/>
        </w:rPr>
        <w:t xml:space="preserve">. </w:t>
      </w:r>
      <w:r w:rsidR="00811F90" w:rsidRPr="00764371">
        <w:rPr>
          <w:sz w:val="22"/>
          <w:szCs w:val="22"/>
        </w:rPr>
        <w:t>Henkilöstö on omaksunut hyvin symboli -kirjauksen.</w:t>
      </w:r>
      <w:r w:rsidR="00C12FC2" w:rsidRPr="00764371">
        <w:rPr>
          <w:sz w:val="22"/>
          <w:szCs w:val="22"/>
        </w:rPr>
        <w:t xml:space="preserve"> </w:t>
      </w:r>
      <w:proofErr w:type="spellStart"/>
      <w:r w:rsidR="00353D72" w:rsidRPr="00764371">
        <w:rPr>
          <w:sz w:val="22"/>
          <w:szCs w:val="22"/>
        </w:rPr>
        <w:t>KantaPalveluun</w:t>
      </w:r>
      <w:proofErr w:type="spellEnd"/>
      <w:r w:rsidR="00353D72" w:rsidRPr="00764371">
        <w:rPr>
          <w:sz w:val="22"/>
          <w:szCs w:val="22"/>
        </w:rPr>
        <w:t xml:space="preserve"> siirtymiseen</w:t>
      </w:r>
      <w:r w:rsidR="00353D72">
        <w:rPr>
          <w:sz w:val="22"/>
          <w:szCs w:val="22"/>
        </w:rPr>
        <w:t xml:space="preserve"> valmistaudumme symbolikirjaamisella ja suorittamalla siihen liittyviä koulutuksia</w:t>
      </w:r>
      <w:r w:rsidR="00353D72" w:rsidRPr="00764371">
        <w:rPr>
          <w:sz w:val="22"/>
          <w:szCs w:val="22"/>
        </w:rPr>
        <w:t xml:space="preserve">. </w:t>
      </w:r>
      <w:r w:rsidR="00C84817">
        <w:rPr>
          <w:sz w:val="22"/>
          <w:szCs w:val="22"/>
        </w:rPr>
        <w:t xml:space="preserve">Henkilöstö panostaa </w:t>
      </w:r>
      <w:r w:rsidR="00C84817">
        <w:rPr>
          <w:sz w:val="22"/>
          <w:szCs w:val="22"/>
        </w:rPr>
        <w:lastRenderedPageBreak/>
        <w:t>omavalvo</w:t>
      </w:r>
      <w:r w:rsidR="00134CD6">
        <w:rPr>
          <w:sz w:val="22"/>
          <w:szCs w:val="22"/>
        </w:rPr>
        <w:t>n</w:t>
      </w:r>
      <w:r w:rsidR="00C84817">
        <w:rPr>
          <w:sz w:val="22"/>
          <w:szCs w:val="22"/>
        </w:rPr>
        <w:t>nan kehittämiseen osaksi päivittäistä työskentelytä ja tämä on osa laadukasta asiakastyö</w:t>
      </w:r>
      <w:r w:rsidR="00990F37">
        <w:rPr>
          <w:sz w:val="22"/>
          <w:szCs w:val="22"/>
        </w:rPr>
        <w:t>tä</w:t>
      </w:r>
      <w:r w:rsidR="00C84817">
        <w:rPr>
          <w:sz w:val="22"/>
          <w:szCs w:val="22"/>
        </w:rPr>
        <w:t xml:space="preserve"> päivittäisissä kohtaamisissa. </w:t>
      </w:r>
      <w:r w:rsidR="00C12FC2" w:rsidRPr="00764371">
        <w:rPr>
          <w:sz w:val="22"/>
          <w:szCs w:val="22"/>
        </w:rPr>
        <w:t>Yhdessä henkilökunnan kanssa olemme sopineet panostavamme keskinäisen vuorovaikutuksen ja työilmapiirin parantamiseen.</w:t>
      </w:r>
    </w:p>
    <w:p w:rsidR="00C84817" w:rsidRDefault="00C84817" w:rsidP="009619CF">
      <w:pPr>
        <w:spacing w:after="120"/>
        <w:jc w:val="both"/>
        <w:rPr>
          <w:sz w:val="22"/>
          <w:szCs w:val="22"/>
        </w:rPr>
      </w:pPr>
    </w:p>
    <w:p w:rsidR="00203CA0" w:rsidRDefault="00203CA0" w:rsidP="009619CF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Merja Pohjanen</w:t>
      </w:r>
    </w:p>
    <w:p w:rsidR="00D00B24" w:rsidRDefault="009619CF" w:rsidP="009619CF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Yksikön johtaja </w:t>
      </w:r>
    </w:p>
    <w:p w:rsidR="00203CA0" w:rsidRPr="009619CF" w:rsidRDefault="00990F37" w:rsidP="009619CF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03CA0">
        <w:rPr>
          <w:sz w:val="22"/>
          <w:szCs w:val="22"/>
        </w:rPr>
        <w:t>.</w:t>
      </w:r>
      <w:r>
        <w:rPr>
          <w:sz w:val="22"/>
          <w:szCs w:val="22"/>
        </w:rPr>
        <w:t>9</w:t>
      </w:r>
      <w:r w:rsidR="00203CA0">
        <w:rPr>
          <w:sz w:val="22"/>
          <w:szCs w:val="22"/>
        </w:rPr>
        <w:t>.2026</w:t>
      </w:r>
    </w:p>
    <w:sectPr w:rsidR="00203CA0" w:rsidRPr="009619CF" w:rsidSect="0095537F">
      <w:headerReference w:type="even" r:id="rId8"/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52EA" w:rsidRDefault="000552EA" w:rsidP="004D3A3F">
      <w:r>
        <w:separator/>
      </w:r>
    </w:p>
  </w:endnote>
  <w:endnote w:type="continuationSeparator" w:id="0">
    <w:p w:rsidR="000552EA" w:rsidRDefault="000552EA" w:rsidP="004D3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Montserrat Alternates">
    <w:charset w:val="4D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A3F" w:rsidRPr="0095537F" w:rsidRDefault="0095537F" w:rsidP="0095537F">
    <w:pPr>
      <w:pStyle w:val="Alatunniste"/>
      <w:tabs>
        <w:tab w:val="clear" w:pos="4513"/>
        <w:tab w:val="clear" w:pos="9026"/>
        <w:tab w:val="left" w:pos="13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52EA" w:rsidRDefault="000552EA" w:rsidP="004D3A3F">
      <w:r>
        <w:separator/>
      </w:r>
    </w:p>
  </w:footnote>
  <w:footnote w:type="continuationSeparator" w:id="0">
    <w:p w:rsidR="000552EA" w:rsidRDefault="000552EA" w:rsidP="004D3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709" w:rsidRDefault="001E6709" w:rsidP="001E6709">
    <w:pPr>
      <w:pStyle w:val="Yltunniste"/>
      <w:jc w:val="center"/>
    </w:pPr>
    <w:r>
      <w:rPr>
        <w:noProof/>
      </w:rPr>
      <w:drawing>
        <wp:inline distT="0" distB="0" distL="0" distR="0" wp14:anchorId="4DEDB694" wp14:editId="33822EE6">
          <wp:extent cx="1826855" cy="540000"/>
          <wp:effectExtent l="0" t="0" r="2540" b="6350"/>
          <wp:docPr id="207349380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E6709" w:rsidRDefault="001E6709" w:rsidP="001E6709">
    <w:pPr>
      <w:pStyle w:val="Yltunniste"/>
      <w:jc w:val="center"/>
    </w:pPr>
  </w:p>
  <w:p w:rsidR="001E6709" w:rsidRDefault="001E6709" w:rsidP="001E6709">
    <w:pPr>
      <w:pStyle w:val="Yltunnist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A3F" w:rsidRDefault="004D3A3F" w:rsidP="0095537F">
    <w:pPr>
      <w:pStyle w:val="Yltunniste"/>
      <w:jc w:val="right"/>
    </w:pPr>
    <w:r>
      <w:rPr>
        <w:noProof/>
      </w:rPr>
      <w:drawing>
        <wp:inline distT="0" distB="0" distL="0" distR="0">
          <wp:extent cx="1826855" cy="540000"/>
          <wp:effectExtent l="0" t="0" r="2540" b="6350"/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A3F" w:rsidRDefault="004D3A3F" w:rsidP="001E6709">
    <w:pPr>
      <w:pStyle w:val="Yltunniste"/>
      <w:jc w:val="center"/>
    </w:pPr>
  </w:p>
  <w:p w:rsidR="004D3A3F" w:rsidRDefault="004D3A3F" w:rsidP="001E6709">
    <w:pPr>
      <w:pStyle w:val="Yltunniste"/>
      <w:jc w:val="center"/>
    </w:pPr>
  </w:p>
  <w:p w:rsidR="00F40083" w:rsidRDefault="000552EA"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50pt;height:50pt;z-index:251657216;visibility:hidden">
          <v:path gradientshapeok="f" o:connecttype="segments"/>
          <o:lock v:ext="edit" selection="t"/>
        </v:shape>
      </w:pict>
    </w:r>
    <w:r>
      <w:rPr>
        <w:noProof/>
      </w:rPr>
      <w:pict>
        <v:shape id="ims_document_metadata_asdf_asdf_0" o:spid="_x0000_s2049" type="#_x0000_t202" style="position:absolute;margin-left:198.8pt;margin-top:0;width:250pt;height:50pt;z-index:251658240;mso-position-horizontal:right">
          <v:textbox style="mso-fit-shape-to-text:t">
            <w:txbxContent>
              <w:p w:rsidR="00F40083" w:rsidRDefault="000552EA">
                <w:r>
                  <w:rPr>
                    <w:sz w:val="16"/>
                  </w:rPr>
                  <w:t>Versio: 4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27D2A"/>
    <w:multiLevelType w:val="hybridMultilevel"/>
    <w:tmpl w:val="2AD22F52"/>
    <w:lvl w:ilvl="0" w:tplc="154444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45305"/>
    <w:multiLevelType w:val="hybridMultilevel"/>
    <w:tmpl w:val="56AEC8BC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4" w15:restartNumberingAfterBreak="0">
    <w:nsid w:val="7F5F2345"/>
    <w:multiLevelType w:val="hybridMultilevel"/>
    <w:tmpl w:val="A7E2391E"/>
    <w:lvl w:ilvl="0" w:tplc="C8BA237A">
      <w:start w:val="1"/>
      <w:numFmt w:val="bullet"/>
      <w:pStyle w:val="Luettelokappal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i-FI" w:vendorID="64" w:dllVersion="0" w:nlCheck="1" w:checkStyle="0"/>
  <w:activeWritingStyle w:appName="MSWord" w:lang="en-US" w:vendorID="64" w:dllVersion="0" w:nlCheck="1" w:checkStyle="0"/>
  <w:activeWritingStyle w:appName="MSWord" w:lang="sv-SE" w:vendorID="64" w:dllVersion="0" w:nlCheck="1" w:checkStyle="0"/>
  <w:activeWritingStyle w:appName="MSWord" w:lang="fi-FI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3E6"/>
    <w:rsid w:val="00047153"/>
    <w:rsid w:val="000552EA"/>
    <w:rsid w:val="000A5234"/>
    <w:rsid w:val="000A6BC2"/>
    <w:rsid w:val="00100666"/>
    <w:rsid w:val="00134CD6"/>
    <w:rsid w:val="00142610"/>
    <w:rsid w:val="00143760"/>
    <w:rsid w:val="00176248"/>
    <w:rsid w:val="001E6709"/>
    <w:rsid w:val="00203CA0"/>
    <w:rsid w:val="00271347"/>
    <w:rsid w:val="00286DBC"/>
    <w:rsid w:val="002B4F8D"/>
    <w:rsid w:val="002C7639"/>
    <w:rsid w:val="002E3EB3"/>
    <w:rsid w:val="0031407F"/>
    <w:rsid w:val="00334FE0"/>
    <w:rsid w:val="00337664"/>
    <w:rsid w:val="00353D72"/>
    <w:rsid w:val="003676C1"/>
    <w:rsid w:val="0039451E"/>
    <w:rsid w:val="003D6026"/>
    <w:rsid w:val="00401E04"/>
    <w:rsid w:val="0043611C"/>
    <w:rsid w:val="00445F48"/>
    <w:rsid w:val="004530D9"/>
    <w:rsid w:val="004600A4"/>
    <w:rsid w:val="00462D3F"/>
    <w:rsid w:val="004B606A"/>
    <w:rsid w:val="004D3A3F"/>
    <w:rsid w:val="00503144"/>
    <w:rsid w:val="0053768A"/>
    <w:rsid w:val="005A2700"/>
    <w:rsid w:val="005C1EE8"/>
    <w:rsid w:val="005C287D"/>
    <w:rsid w:val="005E6F31"/>
    <w:rsid w:val="005F0440"/>
    <w:rsid w:val="00603E92"/>
    <w:rsid w:val="006304D6"/>
    <w:rsid w:val="00663D7E"/>
    <w:rsid w:val="006D75BF"/>
    <w:rsid w:val="00740E55"/>
    <w:rsid w:val="007432AC"/>
    <w:rsid w:val="007520D4"/>
    <w:rsid w:val="00760406"/>
    <w:rsid w:val="00764371"/>
    <w:rsid w:val="00803342"/>
    <w:rsid w:val="00811F90"/>
    <w:rsid w:val="008221A6"/>
    <w:rsid w:val="008347F8"/>
    <w:rsid w:val="0089702F"/>
    <w:rsid w:val="008E63E6"/>
    <w:rsid w:val="009064E5"/>
    <w:rsid w:val="00921ED0"/>
    <w:rsid w:val="009422D6"/>
    <w:rsid w:val="009468A5"/>
    <w:rsid w:val="0095537F"/>
    <w:rsid w:val="009619CF"/>
    <w:rsid w:val="00990F37"/>
    <w:rsid w:val="00992C8B"/>
    <w:rsid w:val="00993949"/>
    <w:rsid w:val="009B4D4B"/>
    <w:rsid w:val="009F15E8"/>
    <w:rsid w:val="00A05D79"/>
    <w:rsid w:val="00A11DE6"/>
    <w:rsid w:val="00A40438"/>
    <w:rsid w:val="00A41F15"/>
    <w:rsid w:val="00A52562"/>
    <w:rsid w:val="00A55FFF"/>
    <w:rsid w:val="00A7684D"/>
    <w:rsid w:val="00A863F7"/>
    <w:rsid w:val="00AA643A"/>
    <w:rsid w:val="00AC7C44"/>
    <w:rsid w:val="00B03815"/>
    <w:rsid w:val="00B418C1"/>
    <w:rsid w:val="00B662FC"/>
    <w:rsid w:val="00B919BB"/>
    <w:rsid w:val="00BD5205"/>
    <w:rsid w:val="00C10906"/>
    <w:rsid w:val="00C12FC2"/>
    <w:rsid w:val="00C37F9E"/>
    <w:rsid w:val="00C555F6"/>
    <w:rsid w:val="00C84817"/>
    <w:rsid w:val="00C96E73"/>
    <w:rsid w:val="00CB3AD0"/>
    <w:rsid w:val="00CB4673"/>
    <w:rsid w:val="00D00B24"/>
    <w:rsid w:val="00D13B12"/>
    <w:rsid w:val="00D21077"/>
    <w:rsid w:val="00D67901"/>
    <w:rsid w:val="00D700CE"/>
    <w:rsid w:val="00D97A49"/>
    <w:rsid w:val="00DE4AE9"/>
    <w:rsid w:val="00DF4FE2"/>
    <w:rsid w:val="00E81672"/>
    <w:rsid w:val="00E93B6D"/>
    <w:rsid w:val="00EF728C"/>
    <w:rsid w:val="00F16FBC"/>
    <w:rsid w:val="00F34476"/>
    <w:rsid w:val="00F36683"/>
    <w:rsid w:val="00F40083"/>
    <w:rsid w:val="00F4619C"/>
    <w:rsid w:val="00F56C0D"/>
    <w:rsid w:val="00FA15BD"/>
    <w:rsid w:val="00FA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282ADB3"/>
  <w15:chartTrackingRefBased/>
  <w15:docId w15:val="{0C726EEE-917D-4F38-B16A-3CDEB0C8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8E63E6"/>
    <w:pPr>
      <w:spacing w:after="0" w:line="240" w:lineRule="auto"/>
    </w:pPr>
    <w:rPr>
      <w:rFonts w:ascii="Arial" w:hAnsi="Arial" w:cs="Arial"/>
      <w:kern w:val="0"/>
      <w14:ligatures w14:val="none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34476"/>
    <w:pPr>
      <w:keepNext/>
      <w:keepLines/>
      <w:spacing w:before="360" w:after="80"/>
      <w:outlineLvl w:val="0"/>
    </w:pPr>
    <w:rPr>
      <w:rFonts w:eastAsiaTheme="majorEastAsia" w:cstheme="majorBidi"/>
      <w:b/>
      <w:sz w:val="36"/>
      <w:szCs w:val="40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F34476"/>
    <w:pPr>
      <w:keepNext/>
      <w:keepLines/>
      <w:spacing w:before="160" w:after="80"/>
      <w:outlineLvl w:val="1"/>
    </w:pPr>
    <w:rPr>
      <w:rFonts w:eastAsiaTheme="majorEastAsia" w:cstheme="majorBidi"/>
      <w:b/>
      <w:sz w:val="28"/>
      <w:szCs w:val="32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FA15BD"/>
    <w:pPr>
      <w:keepNext/>
      <w:keepLines/>
      <w:spacing w:before="160" w:after="80"/>
      <w:outlineLvl w:val="2"/>
    </w:pPr>
    <w:rPr>
      <w:rFonts w:eastAsiaTheme="majorEastAsia" w:cstheme="majorBidi"/>
      <w:color w:val="71A100" w:themeColor="accent1" w:themeShade="BF"/>
      <w:sz w:val="28"/>
      <w:szCs w:val="28"/>
    </w:rPr>
  </w:style>
  <w:style w:type="paragraph" w:styleId="Otsikko4">
    <w:name w:val="heading 4"/>
    <w:basedOn w:val="Otsikko"/>
    <w:next w:val="Normaali"/>
    <w:link w:val="Otsikko4Char"/>
    <w:uiPriority w:val="9"/>
    <w:unhideWhenUsed/>
    <w:qFormat/>
    <w:rsid w:val="00740E55"/>
    <w:pPr>
      <w:outlineLvl w:val="3"/>
    </w:pPr>
    <w:rPr>
      <w:noProof/>
      <w:lang w:val="en-US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FA15BD"/>
    <w:pPr>
      <w:keepNext/>
      <w:keepLines/>
      <w:spacing w:before="80" w:after="40"/>
      <w:outlineLvl w:val="4"/>
    </w:pPr>
    <w:rPr>
      <w:rFonts w:eastAsiaTheme="majorEastAsia" w:cstheme="majorBidi"/>
      <w:color w:val="71A100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FA15BD"/>
    <w:pPr>
      <w:keepNext/>
      <w:keepLines/>
      <w:spacing w:before="40"/>
      <w:outlineLvl w:val="5"/>
    </w:pPr>
    <w:rPr>
      <w:rFonts w:eastAsiaTheme="majorEastAsia" w:cstheme="majorBidi"/>
      <w:i/>
      <w:iCs/>
      <w:color w:val="9500F0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FA15BD"/>
    <w:pPr>
      <w:keepNext/>
      <w:keepLines/>
      <w:spacing w:before="40"/>
      <w:outlineLvl w:val="6"/>
    </w:pPr>
    <w:rPr>
      <w:rFonts w:eastAsiaTheme="majorEastAsia" w:cstheme="majorBidi"/>
      <w:color w:val="9500F0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FA15BD"/>
    <w:pPr>
      <w:keepNext/>
      <w:keepLines/>
      <w:outlineLvl w:val="7"/>
    </w:pPr>
    <w:rPr>
      <w:rFonts w:eastAsiaTheme="majorEastAsia" w:cstheme="majorBidi"/>
      <w:i/>
      <w:iCs/>
      <w:color w:val="63009F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FA15BD"/>
    <w:pPr>
      <w:keepNext/>
      <w:keepLines/>
      <w:outlineLvl w:val="8"/>
    </w:pPr>
    <w:rPr>
      <w:rFonts w:eastAsiaTheme="majorEastAsia" w:cstheme="majorBidi"/>
      <w:color w:val="63009F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F34476"/>
    <w:rPr>
      <w:rFonts w:ascii="Arial" w:eastAsiaTheme="majorEastAsia" w:hAnsi="Arial" w:cstheme="majorBidi"/>
      <w:b/>
      <w:color w:val="3C0060" w:themeColor="text1"/>
      <w:sz w:val="36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rsid w:val="00F34476"/>
    <w:rPr>
      <w:rFonts w:ascii="Arial" w:eastAsiaTheme="majorEastAsia" w:hAnsi="Arial" w:cstheme="majorBidi"/>
      <w:b/>
      <w:color w:val="3C0060" w:themeColor="text1"/>
      <w:sz w:val="28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rsid w:val="00FA15BD"/>
    <w:rPr>
      <w:rFonts w:eastAsiaTheme="majorEastAsia" w:cstheme="majorBidi"/>
      <w:color w:val="71A100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rsid w:val="00740E55"/>
    <w:rPr>
      <w:rFonts w:ascii="Arial" w:eastAsiaTheme="majorEastAsia" w:hAnsi="Arial" w:cs="Times New Roman (Headings CS)"/>
      <w:b/>
      <w:caps/>
      <w:noProof/>
      <w:color w:val="000000"/>
      <w:spacing w:val="-10"/>
      <w:kern w:val="28"/>
      <w:sz w:val="48"/>
      <w:szCs w:val="56"/>
      <w:lang w:val="en-US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FA15BD"/>
    <w:rPr>
      <w:rFonts w:eastAsiaTheme="majorEastAsia" w:cstheme="majorBidi"/>
      <w:color w:val="71A100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FA15BD"/>
    <w:rPr>
      <w:rFonts w:eastAsiaTheme="majorEastAsia" w:cstheme="majorBidi"/>
      <w:i/>
      <w:iCs/>
      <w:color w:val="9500F0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FA15BD"/>
    <w:rPr>
      <w:rFonts w:eastAsiaTheme="majorEastAsia" w:cstheme="majorBidi"/>
      <w:color w:val="9500F0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FA15BD"/>
    <w:rPr>
      <w:rFonts w:eastAsiaTheme="majorEastAsia" w:cstheme="majorBidi"/>
      <w:i/>
      <w:iCs/>
      <w:color w:val="63009F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FA15BD"/>
    <w:rPr>
      <w:rFonts w:eastAsiaTheme="majorEastAsia" w:cstheme="majorBidi"/>
      <w:color w:val="63009F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F34476"/>
    <w:pPr>
      <w:spacing w:after="360"/>
      <w:contextualSpacing/>
    </w:pPr>
    <w:rPr>
      <w:rFonts w:eastAsiaTheme="majorEastAsia" w:cs="Times New Roman (Headings CS)"/>
      <w:b/>
      <w:caps/>
      <w:spacing w:val="-10"/>
      <w:kern w:val="28"/>
      <w:sz w:val="48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F34476"/>
    <w:rPr>
      <w:rFonts w:ascii="Arial" w:eastAsiaTheme="majorEastAsia" w:hAnsi="Arial" w:cs="Times New Roman (Headings CS)"/>
      <w:b/>
      <w:caps/>
      <w:color w:val="3C0060" w:themeColor="text1"/>
      <w:spacing w:val="-10"/>
      <w:kern w:val="28"/>
      <w:sz w:val="48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F34476"/>
    <w:pPr>
      <w:numPr>
        <w:ilvl w:val="1"/>
      </w:numPr>
    </w:pPr>
    <w:rPr>
      <w:rFonts w:eastAsiaTheme="majorEastAsia" w:cstheme="majorBidi"/>
      <w:i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F34476"/>
    <w:rPr>
      <w:rFonts w:ascii="Arial" w:eastAsiaTheme="majorEastAsia" w:hAnsi="Arial" w:cstheme="majorBidi"/>
      <w:i/>
      <w:color w:val="3C0060" w:themeColor="text1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F34476"/>
    <w:pPr>
      <w:spacing w:before="240" w:after="240"/>
      <w:ind w:left="567"/>
    </w:pPr>
    <w:rPr>
      <w:iCs/>
      <w:sz w:val="28"/>
    </w:rPr>
  </w:style>
  <w:style w:type="character" w:customStyle="1" w:styleId="LainausChar">
    <w:name w:val="Lainaus Char"/>
    <w:basedOn w:val="Kappaleenoletusfontti"/>
    <w:link w:val="Lainaus"/>
    <w:uiPriority w:val="29"/>
    <w:rsid w:val="00F34476"/>
    <w:rPr>
      <w:rFonts w:ascii="Arial" w:hAnsi="Arial"/>
      <w:iCs/>
      <w:color w:val="3C0060" w:themeColor="text1"/>
      <w:sz w:val="28"/>
    </w:rPr>
  </w:style>
  <w:style w:type="paragraph" w:styleId="Luettelokappale">
    <w:name w:val="List Paragraph"/>
    <w:basedOn w:val="Normaali"/>
    <w:uiPriority w:val="34"/>
    <w:qFormat/>
    <w:rsid w:val="00286DBC"/>
    <w:pPr>
      <w:numPr>
        <w:numId w:val="1"/>
      </w:numPr>
      <w:ind w:left="981" w:hanging="357"/>
      <w:contextualSpacing/>
    </w:pPr>
  </w:style>
  <w:style w:type="character" w:styleId="Voimakaskorostus">
    <w:name w:val="Intense Emphasis"/>
    <w:basedOn w:val="Kappaleenoletusfontti"/>
    <w:uiPriority w:val="21"/>
    <w:rsid w:val="00FA15BD"/>
    <w:rPr>
      <w:i/>
      <w:iCs/>
      <w:color w:val="71A100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FA15BD"/>
    <w:pPr>
      <w:pBdr>
        <w:top w:val="single" w:sz="4" w:space="10" w:color="71A100" w:themeColor="accent1" w:themeShade="BF"/>
        <w:bottom w:val="single" w:sz="4" w:space="10" w:color="71A100" w:themeColor="accent1" w:themeShade="BF"/>
      </w:pBdr>
      <w:spacing w:before="360" w:after="360"/>
      <w:ind w:left="864" w:right="864"/>
      <w:jc w:val="center"/>
    </w:pPr>
    <w:rPr>
      <w:i/>
      <w:iCs/>
      <w:color w:val="71A100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FA15BD"/>
    <w:rPr>
      <w:i/>
      <w:iCs/>
      <w:color w:val="71A100" w:themeColor="accent1" w:themeShade="BF"/>
    </w:rPr>
  </w:style>
  <w:style w:type="character" w:styleId="Erottuvaviittaus">
    <w:name w:val="Intense Reference"/>
    <w:basedOn w:val="Kappaleenoletusfontti"/>
    <w:uiPriority w:val="32"/>
    <w:rsid w:val="006304D6"/>
    <w:rPr>
      <w:b/>
      <w:bCs/>
      <w:smallCaps/>
      <w:color w:val="71A100" w:themeColor="accent1" w:themeShade="BF"/>
      <w:spacing w:val="5"/>
    </w:rPr>
  </w:style>
  <w:style w:type="paragraph" w:styleId="NormaaliWWW">
    <w:name w:val="Normal (Web)"/>
    <w:basedOn w:val="Normaali"/>
    <w:uiPriority w:val="99"/>
    <w:semiHidden/>
    <w:unhideWhenUsed/>
    <w:rsid w:val="00F56C0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Eivli">
    <w:name w:val="No Spacing"/>
    <w:uiPriority w:val="1"/>
    <w:qFormat/>
    <w:rsid w:val="00271347"/>
    <w:pPr>
      <w:spacing w:after="0" w:line="240" w:lineRule="auto"/>
    </w:pPr>
    <w:rPr>
      <w:rFonts w:ascii="Montserrat" w:hAnsi="Montserrat"/>
    </w:rPr>
  </w:style>
  <w:style w:type="character" w:styleId="Voimakas">
    <w:name w:val="Strong"/>
    <w:basedOn w:val="Kappaleenoletusfontti"/>
    <w:uiPriority w:val="22"/>
    <w:qFormat/>
    <w:rsid w:val="00271347"/>
    <w:rPr>
      <w:b/>
      <w:bCs/>
      <w:color w:val="3C0060" w:themeColor="text1"/>
    </w:rPr>
  </w:style>
  <w:style w:type="character" w:styleId="Hienovarainenkorostus">
    <w:name w:val="Subtle Emphasis"/>
    <w:basedOn w:val="Kappaleenoletusfontti"/>
    <w:uiPriority w:val="19"/>
    <w:rsid w:val="006304D6"/>
    <w:rPr>
      <w:i/>
      <w:iCs/>
      <w:color w:val="7C00C7" w:themeColor="text1" w:themeTint="BF"/>
    </w:rPr>
  </w:style>
  <w:style w:type="character" w:styleId="Korostus">
    <w:name w:val="Emphasis"/>
    <w:basedOn w:val="Kappaleenoletusfontti"/>
    <w:uiPriority w:val="20"/>
    <w:qFormat/>
    <w:rsid w:val="0039451E"/>
    <w:rPr>
      <w:i/>
      <w:iCs/>
      <w:color w:val="3C0060" w:themeColor="text1"/>
    </w:rPr>
  </w:style>
  <w:style w:type="character" w:styleId="Kirjannimike">
    <w:name w:val="Book Title"/>
    <w:basedOn w:val="Kappaleenoletusfontti"/>
    <w:uiPriority w:val="33"/>
    <w:rsid w:val="006304D6"/>
    <w:rPr>
      <w:b/>
      <w:bCs/>
      <w:i/>
      <w:iCs/>
      <w:color w:val="3C0060" w:themeColor="text1"/>
      <w:spacing w:val="5"/>
    </w:rPr>
  </w:style>
  <w:style w:type="character" w:styleId="Hienovarainenviittaus">
    <w:name w:val="Subtle Reference"/>
    <w:basedOn w:val="Kappaleenoletusfontti"/>
    <w:uiPriority w:val="31"/>
    <w:rsid w:val="006304D6"/>
    <w:rPr>
      <w:smallCaps/>
      <w:color w:val="9600F2" w:themeColor="text1" w:themeTint="A5"/>
    </w:rPr>
  </w:style>
  <w:style w:type="paragraph" w:styleId="Kuvaotsikko">
    <w:name w:val="caption"/>
    <w:basedOn w:val="Normaali"/>
    <w:next w:val="Normaali"/>
    <w:uiPriority w:val="35"/>
    <w:unhideWhenUsed/>
    <w:qFormat/>
    <w:rsid w:val="00F34476"/>
    <w:pPr>
      <w:spacing w:after="200"/>
    </w:pPr>
    <w:rPr>
      <w:i/>
      <w:iCs/>
      <w:color w:val="3C0060" w:themeColor="text2"/>
      <w:sz w:val="20"/>
      <w:szCs w:val="18"/>
    </w:rPr>
  </w:style>
  <w:style w:type="table" w:styleId="TaulukkoRuudukko">
    <w:name w:val="Table Grid"/>
    <w:basedOn w:val="Normaalitaulukko"/>
    <w:uiPriority w:val="39"/>
    <w:rsid w:val="00286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uettelotaulukko3-korostus6">
    <w:name w:val="List Table 3 Accent 6"/>
    <w:basedOn w:val="Normaalitaulukko"/>
    <w:uiPriority w:val="48"/>
    <w:rsid w:val="00286DB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accent6"/>
        <w:left w:val="single" w:sz="4" w:space="0" w:color="3C0060" w:themeColor="accent6"/>
        <w:bottom w:val="single" w:sz="4" w:space="0" w:color="3C0060" w:themeColor="accent6"/>
        <w:right w:val="single" w:sz="4" w:space="0" w:color="3C0060" w:themeColor="accent6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accent6"/>
          <w:right w:val="single" w:sz="4" w:space="0" w:color="3C0060" w:themeColor="accent6"/>
        </w:tcBorders>
      </w:tcPr>
    </w:tblStylePr>
    <w:tblStylePr w:type="band1Horz">
      <w:tblPr/>
      <w:tcPr>
        <w:tcBorders>
          <w:top w:val="single" w:sz="4" w:space="0" w:color="3C0060" w:themeColor="accent6"/>
          <w:bottom w:val="single" w:sz="4" w:space="0" w:color="3C006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accent6"/>
          <w:left w:val="nil"/>
        </w:tcBorders>
      </w:tcPr>
    </w:tblStylePr>
    <w:tblStylePr w:type="swCell">
      <w:tblPr/>
      <w:tcPr>
        <w:tcBorders>
          <w:top w:val="double" w:sz="4" w:space="0" w:color="3C0060" w:themeColor="accent6"/>
          <w:right w:val="nil"/>
        </w:tcBorders>
      </w:tcPr>
    </w:tblStylePr>
  </w:style>
  <w:style w:type="table" w:styleId="Vriksluettelotaulukko6-korostus2">
    <w:name w:val="List Table 6 Colorful Accent 2"/>
    <w:basedOn w:val="Normaalitaulukko"/>
    <w:uiPriority w:val="51"/>
    <w:rsid w:val="00286DB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D297F9" w:themeColor="accent2"/>
        <w:bottom w:val="single" w:sz="4" w:space="0" w:color="D297F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297F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297F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Vriksluettelotaulukko6-korostus3">
    <w:name w:val="List Table 6 Colorful Accent 3"/>
    <w:basedOn w:val="Normaalitaulukko"/>
    <w:uiPriority w:val="51"/>
    <w:rsid w:val="00286DB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  <w:tblBorders>
        <w:top w:val="single" w:sz="4" w:space="0" w:color="FF4551" w:themeColor="accent3"/>
        <w:bottom w:val="single" w:sz="4" w:space="0" w:color="FF45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45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45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Tummaluettelotaulukko5-korostus1">
    <w:name w:val="List Table 5 Dark Accent 1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97D700" w:themeColor="accent1"/>
        <w:left w:val="single" w:sz="24" w:space="0" w:color="97D700" w:themeColor="accent1"/>
        <w:bottom w:val="single" w:sz="24" w:space="0" w:color="97D700" w:themeColor="accent1"/>
        <w:right w:val="single" w:sz="24" w:space="0" w:color="97D700" w:themeColor="accent1"/>
      </w:tblBorders>
    </w:tblPr>
    <w:tcPr>
      <w:shd w:val="clear" w:color="auto" w:fill="97D700" w:themeFill="accen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">
    <w:name w:val="List Table 5 Dark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text1"/>
        <w:left w:val="single" w:sz="24" w:space="0" w:color="3C0060" w:themeColor="text1"/>
        <w:bottom w:val="single" w:sz="24" w:space="0" w:color="3C0060" w:themeColor="text1"/>
        <w:right w:val="single" w:sz="24" w:space="0" w:color="3C0060" w:themeColor="text1"/>
      </w:tblBorders>
    </w:tblPr>
    <w:tcPr>
      <w:shd w:val="clear" w:color="auto" w:fill="3C0060" w:themeFill="tex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uettelotaulukko3">
    <w:name w:val="List Table 3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text1"/>
        <w:left w:val="single" w:sz="4" w:space="0" w:color="3C0060" w:themeColor="text1"/>
        <w:bottom w:val="single" w:sz="4" w:space="0" w:color="3C0060" w:themeColor="text1"/>
        <w:right w:val="single" w:sz="4" w:space="0" w:color="3C0060" w:themeColor="text1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text1"/>
      </w:tcPr>
    </w:tblStylePr>
    <w:tblStylePr w:type="lastRow">
      <w:rPr>
        <w:b/>
        <w:bCs/>
      </w:rPr>
      <w:tblPr/>
      <w:tcPr>
        <w:tcBorders>
          <w:top w:val="double" w:sz="4" w:space="0" w:color="3C0060" w:themeColor="text1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text1"/>
          <w:right w:val="single" w:sz="4" w:space="0" w:color="3C0060" w:themeColor="text1"/>
        </w:tcBorders>
      </w:tcPr>
    </w:tblStylePr>
    <w:tblStylePr w:type="band1Horz">
      <w:tblPr/>
      <w:tcPr>
        <w:tcBorders>
          <w:top w:val="single" w:sz="4" w:space="0" w:color="3C0060" w:themeColor="text1"/>
          <w:bottom w:val="single" w:sz="4" w:space="0" w:color="3C006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text1"/>
          <w:left w:val="nil"/>
        </w:tcBorders>
      </w:tcPr>
    </w:tblStylePr>
    <w:tblStylePr w:type="swCell">
      <w:tblPr/>
      <w:tcPr>
        <w:tcBorders>
          <w:top w:val="double" w:sz="4" w:space="0" w:color="3C0060" w:themeColor="text1"/>
          <w:right w:val="nil"/>
        </w:tcBorders>
      </w:tcPr>
    </w:tblStylePr>
  </w:style>
  <w:style w:type="table" w:styleId="Vriksruudukkotaulukko6-korostus2">
    <w:name w:val="Grid Table 6 Colorful Accent 2"/>
    <w:basedOn w:val="Normaalitaulukko"/>
    <w:uiPriority w:val="51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E3C0FB" w:themeColor="accent2" w:themeTint="99"/>
        <w:left w:val="single" w:sz="4" w:space="0" w:color="E3C0FB" w:themeColor="accent2" w:themeTint="99"/>
        <w:bottom w:val="single" w:sz="4" w:space="0" w:color="E3C0FB" w:themeColor="accent2" w:themeTint="99"/>
        <w:right w:val="single" w:sz="4" w:space="0" w:color="E3C0FB" w:themeColor="accent2" w:themeTint="99"/>
        <w:insideH w:val="single" w:sz="4" w:space="0" w:color="E3C0FB" w:themeColor="accent2" w:themeTint="99"/>
        <w:insideV w:val="single" w:sz="4" w:space="0" w:color="E3C0F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Ruudukkotaulukko4-korostus6">
    <w:name w:val="Grid Table 4 Accent 6"/>
    <w:basedOn w:val="Normaalitaulukko"/>
    <w:uiPriority w:val="49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A106FF" w:themeColor="accent6" w:themeTint="99"/>
        <w:left w:val="single" w:sz="4" w:space="0" w:color="A106FF" w:themeColor="accent6" w:themeTint="99"/>
        <w:bottom w:val="single" w:sz="4" w:space="0" w:color="A106FF" w:themeColor="accent6" w:themeTint="99"/>
        <w:right w:val="single" w:sz="4" w:space="0" w:color="A106FF" w:themeColor="accent6" w:themeTint="99"/>
        <w:insideH w:val="single" w:sz="4" w:space="0" w:color="A106FF" w:themeColor="accent6" w:themeTint="99"/>
        <w:insideV w:val="single" w:sz="4" w:space="0" w:color="A106FF" w:themeColor="accent6" w:themeTint="99"/>
      </w:tblBorders>
    </w:tblPr>
    <w:tblStylePr w:type="firstRow">
      <w:rPr>
        <w:b/>
        <w:bCs/>
        <w:color w:val="FAFAFA" w:themeColor="background1"/>
      </w:rPr>
      <w:tblPr/>
      <w:tcPr>
        <w:tcBorders>
          <w:top w:val="single" w:sz="4" w:space="0" w:color="3C0060" w:themeColor="accent6"/>
          <w:left w:val="single" w:sz="4" w:space="0" w:color="3C0060" w:themeColor="accent6"/>
          <w:bottom w:val="single" w:sz="4" w:space="0" w:color="3C0060" w:themeColor="accent6"/>
          <w:right w:val="single" w:sz="4" w:space="0" w:color="3C0060" w:themeColor="accent6"/>
          <w:insideH w:val="nil"/>
          <w:insideV w:val="nil"/>
        </w:tcBorders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CFF" w:themeFill="accent6" w:themeFillTint="33"/>
      </w:tcPr>
    </w:tblStylePr>
    <w:tblStylePr w:type="band1Horz">
      <w:tblPr/>
      <w:tcPr>
        <w:shd w:val="clear" w:color="auto" w:fill="DFACFF" w:themeFill="accent6" w:themeFillTint="33"/>
      </w:tcPr>
    </w:tblStylePr>
  </w:style>
  <w:style w:type="table" w:styleId="Vriksluettelotaulukko7-korostus3">
    <w:name w:val="List Table 7 Colorful Accent 3"/>
    <w:basedOn w:val="Normaalitaulukko"/>
    <w:uiPriority w:val="52"/>
    <w:rsid w:val="0043611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4551" w:themeColor="accent3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4551" w:themeColor="accent3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4551" w:themeColor="accent3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4551" w:themeColor="accent3"/>
        </w:tcBorders>
        <w:shd w:val="clear" w:color="auto" w:fill="FAFAFA" w:themeFill="background1"/>
      </w:tc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uettelotaulukko3-korostus5">
    <w:name w:val="List Table 3 Accent 5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5900" w:themeColor="accent5"/>
        <w:left w:val="single" w:sz="4" w:space="0" w:color="3C5900" w:themeColor="accent5"/>
        <w:bottom w:val="single" w:sz="4" w:space="0" w:color="3C5900" w:themeColor="accent5"/>
        <w:right w:val="single" w:sz="4" w:space="0" w:color="3C5900" w:themeColor="accent5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5900" w:themeFill="accent5"/>
      </w:tcPr>
    </w:tblStylePr>
    <w:tblStylePr w:type="lastRow">
      <w:rPr>
        <w:b/>
        <w:bCs/>
      </w:rPr>
      <w:tblPr/>
      <w:tcPr>
        <w:tcBorders>
          <w:top w:val="double" w:sz="4" w:space="0" w:color="3C5900" w:themeColor="accent5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5900" w:themeColor="accent5"/>
          <w:right w:val="single" w:sz="4" w:space="0" w:color="3C5900" w:themeColor="accent5"/>
        </w:tcBorders>
      </w:tcPr>
    </w:tblStylePr>
    <w:tblStylePr w:type="band1Horz">
      <w:tblPr/>
      <w:tcPr>
        <w:tcBorders>
          <w:top w:val="single" w:sz="4" w:space="0" w:color="3C5900" w:themeColor="accent5"/>
          <w:bottom w:val="single" w:sz="4" w:space="0" w:color="3C59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5900" w:themeColor="accent5"/>
          <w:left w:val="nil"/>
        </w:tcBorders>
      </w:tcPr>
    </w:tblStylePr>
    <w:tblStylePr w:type="swCell">
      <w:tblPr/>
      <w:tcPr>
        <w:tcBorders>
          <w:top w:val="double" w:sz="4" w:space="0" w:color="3C5900" w:themeColor="accent5"/>
          <w:right w:val="nil"/>
        </w:tcBorders>
      </w:tcPr>
    </w:tblStylePr>
  </w:style>
  <w:style w:type="table" w:styleId="Luettelotaulukko3-korostus4">
    <w:name w:val="List Table 3 Accent 4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9E700" w:themeColor="accent4"/>
        <w:left w:val="single" w:sz="4" w:space="0" w:color="E9E700" w:themeColor="accent4"/>
        <w:bottom w:val="single" w:sz="4" w:space="0" w:color="E9E700" w:themeColor="accent4"/>
        <w:right w:val="single" w:sz="4" w:space="0" w:color="E9E700" w:themeColor="accent4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E9E700" w:themeFill="accent4"/>
      </w:tcPr>
    </w:tblStylePr>
    <w:tblStylePr w:type="lastRow">
      <w:rPr>
        <w:b/>
        <w:bCs/>
      </w:rPr>
      <w:tblPr/>
      <w:tcPr>
        <w:tcBorders>
          <w:top w:val="double" w:sz="4" w:space="0" w:color="E9E700" w:themeColor="accent4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E9E700" w:themeColor="accent4"/>
          <w:right w:val="single" w:sz="4" w:space="0" w:color="E9E700" w:themeColor="accent4"/>
        </w:tcBorders>
      </w:tcPr>
    </w:tblStylePr>
    <w:tblStylePr w:type="band1Horz">
      <w:tblPr/>
      <w:tcPr>
        <w:tcBorders>
          <w:top w:val="single" w:sz="4" w:space="0" w:color="E9E700" w:themeColor="accent4"/>
          <w:bottom w:val="single" w:sz="4" w:space="0" w:color="E9E7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E700" w:themeColor="accent4"/>
          <w:left w:val="nil"/>
        </w:tcBorders>
      </w:tcPr>
    </w:tblStylePr>
    <w:tblStylePr w:type="swCell">
      <w:tblPr/>
      <w:tcPr>
        <w:tcBorders>
          <w:top w:val="double" w:sz="4" w:space="0" w:color="E9E700" w:themeColor="accent4"/>
          <w:right w:val="nil"/>
        </w:tcBorders>
      </w:tcPr>
    </w:tblStylePr>
  </w:style>
  <w:style w:type="table" w:styleId="Yksinkertainentaulukko1">
    <w:name w:val="Plain Table 1"/>
    <w:basedOn w:val="Normaalitaulukko"/>
    <w:uiPriority w:val="41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BBBBBB" w:themeColor="background1" w:themeShade="BF"/>
        <w:left w:val="single" w:sz="4" w:space="0" w:color="BBBBBB" w:themeColor="background1" w:themeShade="BF"/>
        <w:bottom w:val="single" w:sz="4" w:space="0" w:color="BBBBBB" w:themeColor="background1" w:themeShade="BF"/>
        <w:right w:val="single" w:sz="4" w:space="0" w:color="BBBBBB" w:themeColor="background1" w:themeShade="BF"/>
        <w:insideH w:val="single" w:sz="4" w:space="0" w:color="BBBBBB" w:themeColor="background1" w:themeShade="BF"/>
        <w:insideV w:val="single" w:sz="4" w:space="0" w:color="BBBBBB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BBBBB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3">
    <w:name w:val="Plain Table 3"/>
    <w:basedOn w:val="Normaalitaulukko"/>
    <w:uiPriority w:val="43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B02FF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B02FF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Yksinkertainentaulukko4">
    <w:name w:val="Plain Table 4"/>
    <w:basedOn w:val="Normaalitaulukko"/>
    <w:uiPriority w:val="44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5">
    <w:name w:val="Plain Table 5"/>
    <w:basedOn w:val="Normaalitaulukko"/>
    <w:uiPriority w:val="45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02FFF" w:themeColor="text1" w:themeTint="80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02FFF" w:themeColor="text1" w:themeTint="80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02FFF" w:themeColor="text1" w:themeTint="80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02FFF" w:themeColor="text1" w:themeTint="80"/>
        </w:tcBorders>
        <w:shd w:val="clear" w:color="auto" w:fill="FAFAFA" w:themeFill="background1"/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aalearuudukkotaulukko1-korostus2">
    <w:name w:val="Grid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CD5FC" w:themeColor="accent2" w:themeTint="66"/>
        <w:left w:val="single" w:sz="4" w:space="0" w:color="ECD5FC" w:themeColor="accent2" w:themeTint="66"/>
        <w:bottom w:val="single" w:sz="4" w:space="0" w:color="ECD5FC" w:themeColor="accent2" w:themeTint="66"/>
        <w:right w:val="single" w:sz="4" w:space="0" w:color="ECD5FC" w:themeColor="accent2" w:themeTint="66"/>
        <w:insideH w:val="single" w:sz="4" w:space="0" w:color="ECD5FC" w:themeColor="accent2" w:themeTint="66"/>
        <w:insideV w:val="single" w:sz="4" w:space="0" w:color="ECD5F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ummaluettelotaulukko5-korostus6">
    <w:name w:val="List Table 5 Dark Accent 6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accent6"/>
        <w:left w:val="single" w:sz="24" w:space="0" w:color="3C0060" w:themeColor="accent6"/>
        <w:bottom w:val="single" w:sz="24" w:space="0" w:color="3C0060" w:themeColor="accent6"/>
        <w:right w:val="single" w:sz="24" w:space="0" w:color="3C0060" w:themeColor="accent6"/>
      </w:tblBorders>
    </w:tblPr>
    <w:tcPr>
      <w:shd w:val="clear" w:color="auto" w:fill="3C0060" w:themeFill="accent6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Vriksluettelotaulukko7-korostus2">
    <w:name w:val="List Table 7 Colorful Accent 2"/>
    <w:basedOn w:val="Normaalitaulukko"/>
    <w:uiPriority w:val="52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297F9" w:themeColor="accent2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297F9" w:themeColor="accent2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297F9" w:themeColor="accent2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297F9" w:themeColor="accent2"/>
        </w:tcBorders>
        <w:shd w:val="clear" w:color="auto" w:fill="FAFAFA" w:themeFill="background1"/>
      </w:tc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AspaTaulukko">
    <w:name w:val="Aspa Taulukko"/>
    <w:basedOn w:val="Normaalitaulukko"/>
    <w:uiPriority w:val="99"/>
    <w:rsid w:val="001E6709"/>
    <w:pPr>
      <w:spacing w:after="0" w:line="240" w:lineRule="auto"/>
    </w:pPr>
    <w:tblPr>
      <w:tblStyleRowBandSize w:val="1"/>
      <w:tblStyleColBandSize w:val="1"/>
      <w:tblCellMar>
        <w:top w:w="85" w:type="dxa"/>
        <w:left w:w="85" w:type="dxa"/>
        <w:bottom w:w="85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  <w:color w:val="auto"/>
      </w:rPr>
      <w:tblPr/>
      <w:tcPr>
        <w:shd w:val="clear" w:color="auto" w:fill="3C0060" w:themeFill="text1"/>
        <w:vAlign w:val="top"/>
      </w:tcPr>
    </w:tblStylePr>
    <w:tblStylePr w:type="lastRow">
      <w:rPr>
        <w:b/>
        <w:color w:val="FAFAFA" w:themeColor="background2"/>
      </w:rPr>
      <w:tblPr/>
      <w:tcPr>
        <w:shd w:val="clear" w:color="auto" w:fill="3C0060" w:themeFill="text1"/>
      </w:tcPr>
    </w:tblStylePr>
    <w:tblStylePr w:type="band1Horz">
      <w:tblPr/>
      <w:tcPr>
        <w:shd w:val="clear" w:color="auto" w:fill="EBE5EF"/>
      </w:tcPr>
    </w:tblStylePr>
    <w:tblStylePr w:type="band2Horz">
      <w:tblPr/>
      <w:tcPr>
        <w:shd w:val="clear" w:color="auto" w:fill="FFFFFF"/>
      </w:tcPr>
    </w:tblStylePr>
  </w:style>
  <w:style w:type="table" w:styleId="Luettelotaulukko2-korostus3">
    <w:name w:val="List Table 2 Accent 3"/>
    <w:basedOn w:val="Normaalitaulukko"/>
    <w:uiPriority w:val="47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FF8F96" w:themeColor="accent3" w:themeTint="99"/>
        <w:bottom w:val="single" w:sz="4" w:space="0" w:color="FF8F96" w:themeColor="accent3" w:themeTint="99"/>
        <w:insideH w:val="single" w:sz="4" w:space="0" w:color="FF8F9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Vaalealuettelotaulukko1-korostus2">
    <w:name w:val="List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paragraph" w:styleId="Yltunniste">
    <w:name w:val="header"/>
    <w:basedOn w:val="Normaali"/>
    <w:link w:val="YltunnisteChar"/>
    <w:uiPriority w:val="99"/>
    <w:unhideWhenUsed/>
    <w:rsid w:val="004D3A3F"/>
    <w:pPr>
      <w:tabs>
        <w:tab w:val="center" w:pos="4513"/>
        <w:tab w:val="right" w:pos="9026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4D3A3F"/>
    <w:rPr>
      <w:rFonts w:ascii="Montserrat" w:hAnsi="Montserrat"/>
      <w:color w:val="3C0060" w:themeColor="text1"/>
    </w:rPr>
  </w:style>
  <w:style w:type="paragraph" w:styleId="Alatunniste">
    <w:name w:val="footer"/>
    <w:basedOn w:val="Normaali"/>
    <w:link w:val="AlatunnisteChar"/>
    <w:uiPriority w:val="99"/>
    <w:unhideWhenUsed/>
    <w:rsid w:val="004D3A3F"/>
    <w:pPr>
      <w:tabs>
        <w:tab w:val="center" w:pos="4513"/>
        <w:tab w:val="right" w:pos="9026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4D3A3F"/>
    <w:rPr>
      <w:rFonts w:ascii="Montserrat" w:hAnsi="Montserrat"/>
      <w:color w:val="3C0060" w:themeColor="text1"/>
    </w:rPr>
  </w:style>
  <w:style w:type="character" w:styleId="Sivunumero">
    <w:name w:val="page number"/>
    <w:basedOn w:val="Kappaleenoletusfontti"/>
    <w:uiPriority w:val="99"/>
    <w:semiHidden/>
    <w:unhideWhenUsed/>
    <w:rsid w:val="004D3A3F"/>
    <w:rPr>
      <w:color w:val="3C0060" w:themeColor="text1"/>
    </w:rPr>
  </w:style>
  <w:style w:type="character" w:styleId="Hyperlinkki">
    <w:name w:val="Hyperlink"/>
    <w:basedOn w:val="Kappaleenoletusfontti"/>
    <w:uiPriority w:val="99"/>
    <w:unhideWhenUsed/>
    <w:rsid w:val="00A863F7"/>
    <w:rPr>
      <w:color w:val="3C5900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A86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SPASPA">
      <a:dk1>
        <a:srgbClr val="3C0060"/>
      </a:dk1>
      <a:lt1>
        <a:srgbClr val="FAFAFA"/>
      </a:lt1>
      <a:dk2>
        <a:srgbClr val="3C0060"/>
      </a:dk2>
      <a:lt2>
        <a:srgbClr val="FAFAFA"/>
      </a:lt2>
      <a:accent1>
        <a:srgbClr val="97D700"/>
      </a:accent1>
      <a:accent2>
        <a:srgbClr val="D297F9"/>
      </a:accent2>
      <a:accent3>
        <a:srgbClr val="FF4551"/>
      </a:accent3>
      <a:accent4>
        <a:srgbClr val="E9E700"/>
      </a:accent4>
      <a:accent5>
        <a:srgbClr val="3C5900"/>
      </a:accent5>
      <a:accent6>
        <a:srgbClr val="3C0060"/>
      </a:accent6>
      <a:hlink>
        <a:srgbClr val="3C5900"/>
      </a:hlink>
      <a:folHlink>
        <a:srgbClr val="3C5900"/>
      </a:folHlink>
    </a:clrScheme>
    <a:fontScheme name="Atria Office Fonts">
      <a:majorFont>
        <a:latin typeface="Montserrat Alternates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/APASixthEditionOfficeOnline.xsl" StyleName="APA"/>
</file>

<file path=customXml/itemProps1.xml><?xml version="1.0" encoding="utf-8"?>
<ds:datastoreItem xmlns:ds="http://schemas.openxmlformats.org/officeDocument/2006/customXml" ds:itemID="{D5D139FE-7A87-4952-9D70-77B20DE821D2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391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Merja Pohjanen</dc:creator>
  <cp:keywords/>
  <dc:description/>
  <cp:lastModifiedBy>Merja Pohjanen</cp:lastModifiedBy>
  <cp:revision>5</cp:revision>
  <dcterms:created xsi:type="dcterms:W3CDTF">2026-09-07T10:38:00Z</dcterms:created>
  <dcterms:modified xsi:type="dcterms:W3CDTF">2026-09-07T10:50:00Z</dcterms:modified>
</cp:coreProperties>
</file>